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68440" cy="395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58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854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90840"/>
                              <a:ext cx="693360" cy="2916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5400"/>
                              <a:ext cx="699840" cy="470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8160"/>
                              <a:ext cx="541080" cy="781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802080"/>
                              <a:ext cx="630720" cy="2354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Rekonstrukce mostu v km 48,289 na trati Podlešín – Slaný</w:t>
      </w:r>
    </w:p>
    <w:p>
      <w:pPr>
        <w:pStyle w:val="Nzev2"/>
        <w:jc w:val="center"/>
        <w:rPr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 Podlešín (včetně) – Obrnice (mimo)</w:t>
      </w:r>
    </w:p>
    <w:p>
      <w:pPr>
        <w:pStyle w:val="Nzev2"/>
        <w:jc w:val="center"/>
        <w:rPr>
          <w:color w:val="auto"/>
        </w:rPr>
      </w:pPr>
      <w:r>
        <w:rPr>
          <w:b/>
          <w:bCs/>
          <w:i w:val="false"/>
          <w:iCs w:val="false"/>
          <w:color w:val="auto"/>
          <w:sz w:val="36"/>
          <w:szCs w:val="36"/>
          <w:lang w:val="cs-CZ"/>
        </w:rPr>
        <w:t>TÚ 0693A1 Podlešín</w:t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/>
      </w:pPr>
      <w:r>
        <w:rPr>
          <w:b/>
          <w:bCs/>
        </w:rPr>
        <w:t>N.1.5.4.1 – KOORDINAČNÍ VYTYČOVACÍ VÝKRES PÍSEMNÁ ČÁST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Koordinační vytyčovací výkres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Koordinační vytyčovací výkres vychází z vytyčovacích výkresů jednotlivých stavebních objektů. Seznam stavebních objektů, viz níže.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  <w:color w:val="auto"/>
        </w:rPr>
        <w:t xml:space="preserve">Nadmořské výšky vytyčovaných bodů </w:t>
      </w:r>
      <w:r>
        <w:rPr>
          <w:b w:val="false"/>
          <w:bCs w:val="false"/>
          <w:color w:val="auto"/>
          <w:sz w:val="20"/>
          <w:szCs w:val="20"/>
        </w:rPr>
        <w:t>SO 11-20-01</w:t>
      </w:r>
      <w:r>
        <w:rPr>
          <w:b w:val="false"/>
          <w:bCs w:val="false"/>
          <w:color w:val="auto"/>
          <w:sz w:val="20"/>
        </w:rPr>
        <w:t xml:space="preserve"> </w:t>
      </w:r>
      <w:r>
        <w:rPr>
          <w:b w:val="false"/>
          <w:bCs w:val="false"/>
          <w:color w:val="auto"/>
        </w:rPr>
        <w:t>jsou uvedeny v podrobných výkresech stavebního objektu.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V rozsahu celé stavby se nacházejí body ŽBP odpovídající Technickým kvalitativním podmínkám staveb státních drah (TKP). Tyto body budou dále použity jako vytyčovací síť stavby.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Použité předpisy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4463-1 (73 0411) Měřicí metody ve výstavbě – Vytyčování a měření – Část 1: Navrhování organizace, postupy měření a přejímací podmínky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4463-2 Měřicí metody ve výstavbě – Vytyčování a měření – Část 2: Měřící značky, v platném znění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- ČSN ISO 4463-3 (73 0411) Měřicí metody ve výstavbě – Vytyčování a měření – Část 3: Kontrolní seznam geode</w:t>
      </w:r>
      <w:r>
        <w:rPr>
          <w:b w:val="false"/>
          <w:bCs w:val="false"/>
          <w:color w:val="auto"/>
        </w:rPr>
        <w:t>tických a měřických služeb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73 0415 Geodetické body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013419 Vytyčovací výkresy staveb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 xml:space="preserve">- </w:t>
      </w:r>
      <w:r>
        <w:rPr>
          <w:color w:val="auto"/>
        </w:rPr>
        <w:t>ČSN 73 0420-1 Přesnost vytyčování staveb: Základní požadavky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ČSN 73 0420-2 Přesnost vytyčování staveb: Vytyčovací odchylky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Přesnost vytyčení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- zemní práce - dle TKP staveb státních drah, kap.3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- SO 11-00-01 Železniční svršek a spodek</w:t>
      </w:r>
      <w:r>
        <w:rPr>
          <w:b w:val="false"/>
          <w:bCs w:val="false"/>
          <w:color w:val="auto"/>
        </w:rPr>
        <w:t xml:space="preserve"> - dle TKP staveb státních drah, kap.8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- SO 11-20-01 Most v ev. km 48,289</w:t>
      </w:r>
      <w:r>
        <w:rPr>
          <w:b w:val="false"/>
          <w:bCs w:val="false"/>
          <w:color w:val="auto"/>
        </w:rPr>
        <w:t xml:space="preserve"> - dle TKP staveb státních drah, kap.18 a 19</w:t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  <w:szCs w:val="20"/>
        </w:rPr>
        <w:t>- SO 11-30-01 Přeložka vedení SŽ – SSZT</w:t>
      </w:r>
      <w:r>
        <w:rPr>
          <w:b w:val="false"/>
          <w:bCs w:val="false"/>
          <w:color w:val="auto"/>
          <w:sz w:val="20"/>
        </w:rPr>
        <w:t xml:space="preserve"> - </w:t>
      </w:r>
      <w:r>
        <w:rPr>
          <w:b w:val="false"/>
          <w:bCs w:val="false"/>
          <w:color w:val="auto"/>
        </w:rPr>
        <w:t>vytyčení se nepředpokládá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stavebních objektů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11-00-01 Železniční svršek a spodek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- SO 11-20-01 Most v ev. km 48,289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  <w:t>- SO 11-30-01 Přeložka vedení SŽ – SSZT</w:t>
      </w:r>
    </w:p>
    <w:p>
      <w:pPr>
        <w:pStyle w:val="Tlotextu"/>
        <w:jc w:val="both"/>
        <w:rPr>
          <w:rFonts w:ascii="Arial" w:hAnsi="Arial"/>
          <w:b w:val="false"/>
          <w:b w:val="false"/>
          <w:bCs w:val="false"/>
          <w:color w:val="auto"/>
          <w:sz w:val="20"/>
          <w:szCs w:val="20"/>
        </w:rPr>
      </w:pPr>
      <w:r>
        <w:rPr>
          <w:b w:val="false"/>
          <w:bCs w:val="false"/>
          <w:color w:val="auto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4816475</wp:posOffset>
            </wp:positionH>
            <wp:positionV relativeFrom="paragraph">
              <wp:posOffset>36195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>Ve Vrchlabí 13.9.2022</w:t>
        <w:tab/>
        <w:tab/>
        <w:tab/>
        <w:tab/>
        <w:tab/>
        <w:tab/>
        <w:tab/>
        <w:tab/>
        <w:tab/>
        <w:t>Ing. Vladimír Hlavsa</w:t>
      </w:r>
      <w:r>
        <w:br w:type="page"/>
      </w:r>
    </w:p>
    <w:p>
      <w:pPr>
        <w:pStyle w:val="Tlotextu"/>
        <w:jc w:val="center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Tlotextu"/>
        <w:jc w:val="center"/>
        <w:rPr/>
      </w:pPr>
      <w:r>
        <w:rPr>
          <w:b/>
          <w:bCs/>
        </w:rPr>
        <w:t>SEZNAM SOUŘADNIC VYTYČOVANÝCH BODŮ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SO 11-20-01 Most v ev. km 48,289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Bpv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0" w:leader="none"/>
          <w:tab w:val="left" w:pos="4932" w:leader="none"/>
          <w:tab w:val="left" w:pos="5955" w:leader="none"/>
        </w:tabs>
        <w:bidi w:val="0"/>
        <w:jc w:val="both"/>
        <w:rPr/>
      </w:pPr>
      <w:r>
        <w:rPr>
          <w:b/>
          <w:bCs/>
        </w:rPr>
        <w:t>číslo bodu</w:t>
        <w:tab/>
        <w:t>y</w:t>
        <w:tab/>
        <w:t>x</w:t>
        <w:tab/>
        <w:t>z</w:t>
        <w:tab/>
        <w:t>Popis bodu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</w:t>
        <w:tab/>
        <w:t>759768.401</w:t>
        <w:tab/>
        <w:t>1025776.210</w:t>
        <w:tab/>
        <w:t>-</w:t>
        <w:tab/>
        <w:t>VNITŘNÍ HRANA BETONOVÉ ŘÍMSY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2</w:t>
        <w:tab/>
        <w:t>759765.112</w:t>
        <w:tab/>
        <w:t>1025790.261</w:t>
        <w:tab/>
        <w:t>-</w:t>
        <w:tab/>
        <w:t>VNITŘNÍ HRANA BETONOVÉ ŘÍMSY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3</w:t>
        <w:tab/>
        <w:t>759763.624</w:t>
        <w:tab/>
        <w:t>1025775.148</w:t>
        <w:tab/>
        <w:t>-</w:t>
        <w:tab/>
        <w:t>VNITŘNÍ HRANA BETONOVÉ  ŘÍMSY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4</w:t>
        <w:tab/>
        <w:t>759760.048</w:t>
        <w:tab/>
        <w:t>1025789.135</w:t>
        <w:tab/>
        <w:t>-</w:t>
        <w:tab/>
        <w:t>VNITŘNÍ HRANA BETONOVÉ  ŘÍMSY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5</w:t>
        <w:tab/>
        <w:t>759768.889</w:t>
        <w:tab/>
        <w:t>1025776.318</w:t>
        <w:tab/>
        <w:t>-</w:t>
        <w:tab/>
        <w:t>VNITŘNÍ HRANA LEVÉ KAM.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6</w:t>
        <w:tab/>
        <w:t>759765.600</w:t>
        <w:tab/>
        <w:t>1025790.369</w:t>
        <w:tab/>
        <w:t>-</w:t>
        <w:tab/>
        <w:t>VNITŘNÍ HRANA LEVÉ KAM.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7</w:t>
        <w:tab/>
        <w:t>759763.291</w:t>
        <w:tab/>
        <w:t>1025775.074</w:t>
        <w:tab/>
        <w:t>-</w:t>
        <w:tab/>
        <w:t>VNITŘNÍ HRANA PRAVÉ KAM.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8</w:t>
        <w:tab/>
        <w:t>759759.715</w:t>
        <w:tab/>
        <w:t>1025789.061</w:t>
        <w:tab/>
        <w:t>-</w:t>
        <w:tab/>
        <w:t>VNITŘNÍ HRANA PRAVÉ KAM.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9</w:t>
        <w:tab/>
        <w:t>759765.444</w:t>
        <w:tab/>
        <w:t>1025790.366</w:t>
        <w:tab/>
        <w:t>-</w:t>
        <w:tab/>
        <w:t>LÍC PŘECHODOVÉ ZDI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10</w:t>
        <w:tab/>
        <w:t>759765.321</w:t>
        <w:tab/>
        <w:t>1025793.323</w:t>
        <w:tab/>
        <w:t>-</w:t>
        <w:tab/>
        <w:t>LÍC PŘECHODOVÉ ZDI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11</w:t>
        <w:tab/>
        <w:t>759759.703</w:t>
        <w:tab/>
        <w:t>1025789.089</w:t>
        <w:tab/>
        <w:t>-</w:t>
        <w:tab/>
        <w:t>LÍC PŘECHODOVÉ ZDI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12</w:t>
        <w:tab/>
        <w:t>759758.576</w:t>
        <w:tab/>
        <w:t>1025791.826</w:t>
        <w:tab/>
        <w:t>-</w:t>
        <w:tab/>
        <w:t>LÍC PŘECHODOVÉ ZDI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13</w:t>
        <w:tab/>
        <w:t>759765.791</w:t>
        <w:tab/>
        <w:t>1025790.442</w:t>
        <w:tab/>
        <w:t>-</w:t>
        <w:tab/>
        <w:t>LÍC ŘÍMSY NA PŘECH. ZDI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14</w:t>
        <w:tab/>
        <w:t>759765.671</w:t>
        <w:tab/>
        <w:t>1025793.338</w:t>
        <w:tab/>
        <w:t>-</w:t>
        <w:tab/>
        <w:t>LÍC ŘÍMSY NA PŘECH. ZDI VLEVO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15</w:t>
        <w:tab/>
        <w:t>759759.356</w:t>
        <w:tab/>
        <w:t>1025789.013</w:t>
        <w:tab/>
        <w:t>-</w:t>
        <w:tab/>
        <w:t>LÍC ŘÍMSY NA PŘECH. ZDI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16</w:t>
        <w:tab/>
        <w:t>759758.253</w:t>
        <w:tab/>
        <w:t>1025791.693</w:t>
        <w:tab/>
        <w:t>-</w:t>
        <w:tab/>
        <w:t>LÍC ŘÍMSY NA PŘECH. ZDI VPRAVO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17</w:t>
        <w:tab/>
        <w:t>759769.175</w:t>
        <w:tab/>
        <w:t>1025773.899</w:t>
        <w:tab/>
        <w:t>-</w:t>
        <w:tab/>
        <w:t>ZÚŽENÍ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ab/>
        <w:t>18</w:t>
        <w:tab/>
        <w:t>759769.719</w:t>
        <w:tab/>
        <w:t>1025771.458</w:t>
        <w:tab/>
        <w:t>-</w:t>
        <w:tab/>
        <w:t>ZÚŽENÍ PARAPETNÍ ZDI</w:t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5" w:leader="none"/>
          <w:tab w:val="left" w:pos="1410" w:leader="none"/>
          <w:tab w:val="left" w:pos="3120" w:leader="none"/>
          <w:tab w:val="left" w:pos="4935" w:leader="none"/>
          <w:tab w:val="left" w:pos="5955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left"/>
        <w:rPr/>
      </w:pPr>
      <w:r>
        <w:rPr>
          <w:b/>
          <w:bCs/>
        </w:rPr>
        <w:t>SO 11-00-01 Železniční svršek a spodek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>Souřadnicový systém:</w:t>
        <w:tab/>
        <w:t>S-JTSK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Bpv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0" w:leader="none"/>
          <w:tab w:val="left" w:pos="4932" w:leader="none"/>
          <w:tab w:val="left" w:pos="5955" w:leader="none"/>
        </w:tabs>
        <w:bidi w:val="0"/>
        <w:jc w:val="both"/>
        <w:rPr/>
      </w:pPr>
      <w:r>
        <w:rPr>
          <w:b/>
          <w:bCs/>
        </w:rPr>
        <w:t>číslo bodu</w:t>
        <w:tab/>
        <w:t>y</w:t>
        <w:tab/>
        <w:t>x</w:t>
        <w:tab/>
        <w:t>z</w:t>
        <w:tab/>
        <w:t>Popis bodu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11000</w:t>
        <w:tab/>
        <w:t>759720.958</w:t>
        <w:tab/>
        <w:t>1025893.567</w:t>
        <w:tab/>
        <w:t>237.396</w:t>
        <w:tab/>
        <w:t>ZÚ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11001</w:t>
        <w:tab/>
        <w:t>759829.308</w:t>
        <w:tab/>
        <w:t>1025606.741</w:t>
        <w:tab/>
        <w:t>241.897</w:t>
        <w:tab/>
        <w:t>KÚ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11002</w:t>
        <w:tab/>
        <w:t>759732.850</w:t>
        <w:tab/>
        <w:t>1025871.919</w:t>
        <w:tab/>
        <w:t>237.445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11003</w:t>
        <w:tab/>
        <w:t>759733.945</w:t>
        <w:tab/>
        <w:t>1025869.545</w:t>
        <w:tab/>
        <w:t>237.451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11004</w:t>
        <w:tab/>
        <w:t>759735.008</w:t>
        <w:tab/>
        <w:t>1025867.156</w:t>
        <w:tab/>
        <w:t>237.458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11005</w:t>
        <w:tab/>
        <w:t>759748.376</w:t>
        <w:tab/>
        <w:t>1025831.547</w:t>
        <w:tab/>
        <w:t>237.574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11006</w:t>
        <w:tab/>
        <w:t>759763.481</w:t>
        <w:tab/>
        <w:t>1025788.347</w:t>
        <w:tab/>
        <w:t>237.922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11007</w:t>
        <w:tab/>
        <w:t>759773.189</w:t>
        <w:tab/>
        <w:t>1025743.591</w:t>
        <w:tab/>
        <w:t>238.689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11008</w:t>
        <w:tab/>
        <w:t>759799.082</w:t>
        <w:tab/>
        <w:t>1025658.517</w:t>
        <w:tab/>
        <w:t>240.592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11009</w:t>
        <w:tab/>
        <w:t>759799.486</w:t>
        <w:tab/>
        <w:t>1025657.634</w:t>
        <w:tab/>
        <w:t>240.613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11010</w:t>
        <w:tab/>
        <w:t>759799.893</w:t>
        <w:tab/>
        <w:t>1025656.752</w:t>
        <w:tab/>
        <w:t>240.634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11014</w:t>
        <w:tab/>
        <w:t>759720.958</w:t>
        <w:tab/>
        <w:t>1025893.567</w:t>
        <w:tab/>
        <w:t>237.396</w:t>
        <w:tab/>
        <w:t>ZO1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11015</w:t>
        <w:tab/>
        <w:t>759732.722</w:t>
        <w:tab/>
        <w:t>1025875.038</w:t>
        <w:tab/>
        <w:t>237.439</w:t>
        <w:tab/>
        <w:t>VB1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11016</w:t>
        <w:tab/>
        <w:t>759736.187</w:t>
        <w:tab/>
        <w:t>1025864.403</w:t>
        <w:tab/>
        <w:t>237.467</w:t>
        <w:tab/>
        <w:t>KO1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11017</w:t>
        <w:tab/>
        <w:t>759743.280</w:t>
        <w:tab/>
        <w:t>1025845.706</w:t>
        <w:tab/>
        <w:t>237.528</w:t>
        <w:tab/>
        <w:t>KP1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11018</w:t>
        <w:tab/>
        <w:t>759756.096</w:t>
        <w:tab/>
        <w:t>1025810.098</w:t>
        <w:tab/>
        <w:t>237.695</w:t>
        <w:tab/>
        <w:t>ZV8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11019</w:t>
        <w:tab/>
        <w:t>759751.825</w:t>
        <w:tab/>
        <w:t>1025821.963</w:t>
        <w:tab/>
        <w:t>237.628</w:t>
        <w:tab/>
        <w:t>BO8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11020</w:t>
        <w:tab/>
        <w:t>759747.555</w:t>
        <w:tab/>
        <w:t>1025833.829</w:t>
        <w:tab/>
        <w:t>237.567</w:t>
        <w:tab/>
        <w:t>KV8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11021</w:t>
        <w:tab/>
        <w:t>759746.024</w:t>
        <w:tab/>
        <w:t>1025833.161</w:t>
        <w:tab/>
        <w:t>237.566</w:t>
        <w:tab/>
        <w:t>KV8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11022</w:t>
        <w:tab/>
        <w:t>759756.096</w:t>
        <w:tab/>
        <w:t>1025810.098</w:t>
        <w:tab/>
        <w:t>237.695</w:t>
        <w:tab/>
        <w:t>ZO1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11023</w:t>
        <w:tab/>
        <w:t>759757.175</w:t>
        <w:tab/>
        <w:t>1025807.100</w:t>
        <w:tab/>
        <w:t>237.720</w:t>
        <w:tab/>
        <w:t>VB1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11024</w:t>
        <w:tab/>
        <w:t>759758.191</w:t>
        <w:tab/>
        <w:t>1025804.079</w:t>
        <w:tab/>
        <w:t>237.747</w:t>
        <w:tab/>
        <w:t>KO1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11025</w:t>
        <w:tab/>
        <w:t>759767.006</w:t>
        <w:tab/>
        <w:t>1025772.092</w:t>
        <w:tab/>
        <w:t>238.152</w:t>
        <w:tab/>
        <w:t>ZV9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11026</w:t>
        <w:tab/>
        <w:t>759763.484</w:t>
        <w:tab/>
        <w:t>1025788.330</w:t>
        <w:tab/>
        <w:t>237.922</w:t>
        <w:tab/>
        <w:t>BO9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11027</w:t>
        <w:tab/>
        <w:t>759759.962</w:t>
        <w:tab/>
        <w:t>1025804.568</w:t>
        <w:tab/>
        <w:t>237.747</w:t>
        <w:tab/>
        <w:t>KV9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11028</w:t>
        <w:tab/>
        <w:t>759758.191</w:t>
        <w:tab/>
        <w:t>1025804.079</w:t>
        <w:tab/>
        <w:t>237.748</w:t>
        <w:tab/>
        <w:t>KV9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11029</w:t>
        <w:tab/>
        <w:t>759772.412</w:t>
        <w:tab/>
        <w:t>1025747.170</w:t>
        <w:tab/>
        <w:t>238.613</w:t>
        <w:tab/>
        <w:t>ZP1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11030</w:t>
        <w:tab/>
        <w:t>759786.533</w:t>
        <w:tab/>
        <w:t>1025690.940</w:t>
        <w:tab/>
        <w:t>239.849</w:t>
        <w:tab/>
        <w:t>ZO1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11031</w:t>
        <w:tab/>
        <w:t>759816.486</w:t>
        <w:tab/>
        <w:t>1025543.980</w:t>
        <w:tab/>
        <w:t>-</w:t>
        <w:tab/>
        <w:t>VB1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12000</w:t>
        <w:tab/>
        <w:t>759723.128</w:t>
        <w:tab/>
        <w:t>1025879.282</w:t>
        <w:tab/>
        <w:t>237.480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12001</w:t>
        <w:tab/>
        <w:t>759729.069</w:t>
        <w:tab/>
        <w:t>1025867.463</w:t>
        <w:tab/>
        <w:t>237.468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12002</w:t>
        <w:tab/>
        <w:t>759734.727</w:t>
        <w:tab/>
        <w:t>1025855.504</w:t>
        <w:tab/>
        <w:t>237.490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12003</w:t>
        <w:tab/>
        <w:t>759693.606</w:t>
        <w:tab/>
        <w:t>1025921.457</w:t>
        <w:tab/>
        <w:t>237.596</w:t>
        <w:tab/>
        <w:t>ZO2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12004</w:t>
        <w:tab/>
        <w:t>759709.309</w:t>
        <w:tab/>
        <w:t>1025903.661</w:t>
        <w:tab/>
        <w:t>237.543</w:t>
        <w:tab/>
        <w:t>VB2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12005</w:t>
        <w:tab/>
        <w:t>759721.048</w:t>
        <w:tab/>
        <w:t>1025883.034</w:t>
        <w:tab/>
        <w:t>237.489</w:t>
        <w:tab/>
        <w:t>KO2/ZO2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12007</w:t>
        <w:tab/>
        <w:t>759725.019</w:t>
        <w:tab/>
        <w:t>1025876.057</w:t>
        <w:tab/>
        <w:t>237.473</w:t>
        <w:tab/>
        <w:t>VB2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12008</w:t>
        <w:tab/>
        <w:t>759724.040</w:t>
        <w:tab/>
        <w:t>1025877.570</w:t>
        <w:tab/>
        <w:t>237.476</w:t>
        <w:tab/>
        <w:t>KO2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12009</w:t>
        <w:tab/>
        <w:t>759731.300</w:t>
        <w:tab/>
        <w:t>1025862.755</w:t>
        <w:tab/>
        <w:t>237.472</w:t>
        <w:tab/>
        <w:t>KP2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12010</w:t>
        <w:tab/>
        <w:t>759734.035</w:t>
        <w:tab/>
        <w:t>1025856.964</w:t>
        <w:tab/>
        <w:t>237.486</w:t>
        <w:tab/>
        <w:t>ZO2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12011</w:t>
        <w:tab/>
        <w:t>759737.578</w:t>
        <w:tab/>
        <w:t>1025849.462</w:t>
        <w:tab/>
        <w:t>237.510</w:t>
        <w:tab/>
        <w:t>VB2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12012</w:t>
        <w:tab/>
        <w:t>759741.394</w:t>
        <w:tab/>
        <w:t>1025842.095</w:t>
        <w:tab/>
        <w:t>237.536</w:t>
        <w:tab/>
        <w:t>KO2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13000</w:t>
        <w:tab/>
        <w:t>759737.631</w:t>
        <w:tab/>
        <w:t>1025873.425</w:t>
        <w:tab/>
        <w:t>237.445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13001</w:t>
        <w:tab/>
        <w:t>759738.850</w:t>
        <w:tab/>
        <w:t>1025870.917</w:t>
        <w:tab/>
        <w:t>237.451</w:t>
        <w:tab/>
        <w:t>LN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13002</w:t>
        <w:tab/>
        <w:t>759740.039</w:t>
        <w:tab/>
        <w:t>1025868.396</w:t>
        <w:tab/>
        <w:t>237.458</w:t>
        <w:tab/>
        <w:t>KZO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13003</w:t>
        <w:tab/>
        <w:t>759753.232</w:t>
        <w:tab/>
        <w:t>1025832.938</w:t>
        <w:tab/>
        <w:t>237.573</w:t>
        <w:tab/>
        <w:t>ZZO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13005</w:t>
        <w:tab/>
        <w:t>759714.889</w:t>
        <w:tab/>
        <w:t>1025910.583</w:t>
        <w:tab/>
        <w:t>237.361</w:t>
        <w:tab/>
        <w:t>ZÚ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13006</w:t>
        <w:tab/>
        <w:t>759714.889</w:t>
        <w:tab/>
        <w:t>1025910.583</w:t>
        <w:tab/>
        <w:t>237.361</w:t>
        <w:tab/>
        <w:t>ZO3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13007</w:t>
        <w:tab/>
        <w:t>759746.040</w:t>
        <w:tab/>
        <w:t>1025868.752</w:t>
        <w:tab/>
        <w:t>237.465</w:t>
        <w:tab/>
        <w:t>VB3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13008</w:t>
        <w:tab/>
        <w:t>759754.497</w:t>
        <w:tab/>
        <w:t>1025828.320</w:t>
        <w:tab/>
        <w:t>237.590</w:t>
        <w:tab/>
        <w:t>KO3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4819" w:leader="none"/>
          <w:tab w:val="left" w:pos="5955" w:leader="none"/>
        </w:tabs>
        <w:bidi w:val="0"/>
        <w:jc w:val="both"/>
        <w:rPr>
          <w:rFonts w:ascii="Arial" w:hAnsi="Arial" w:cs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/>
          <w:b w:val="false"/>
          <w:bCs w:val="false"/>
          <w:sz w:val="20"/>
          <w:lang w:val="cs-CZ" w:eastAsia="cs-CZ"/>
        </w:rPr>
        <w:t>13009</w:t>
        <w:tab/>
        <w:t>759759.247</w:t>
        <w:tab/>
        <w:t>1025807.866</w:t>
        <w:tab/>
        <w:t>237.718</w:t>
        <w:tab/>
        <w:t>KP3</w:t>
      </w:r>
    </w:p>
    <w:sectPr>
      <w:headerReference w:type="default" r:id="rId3"/>
      <w:footerReference w:type="default" r:id="rId4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3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4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fals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/>
    <w:rPr/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4908</TotalTime>
  <Application>LibreOffice/7.3.2.2$Windows_X86_64 LibreOffice_project/49f2b1bff42cfccbd8f788c8dc32c1c309559be0</Application>
  <AppVersion>15.0000</AppVersion>
  <Pages>4</Pages>
  <Words>762</Words>
  <Characters>4586</Characters>
  <CharactersWithSpaces>5295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2023-02-23T14:39:50Z</dcterms:modified>
  <cp:revision>242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